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161C" w:rsidRPr="0087161C" w:rsidRDefault="0087161C" w:rsidP="0087161C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uk-UA"/>
        </w:rPr>
      </w:pPr>
    </w:p>
    <w:p w:rsidR="00A31AA6" w:rsidRPr="00A31AA6" w:rsidRDefault="009D60CA" w:rsidP="0087161C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Відповідно до </w:t>
      </w:r>
      <w:r w:rsidR="00A31AA6" w:rsidRPr="0087161C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uk-UA"/>
        </w:rPr>
        <w:t>c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таті</w:t>
      </w:r>
      <w:r w:rsidR="00A31AA6" w:rsidRPr="008716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53 Закону України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A31AA6" w:rsidRPr="008716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“Про</w:t>
      </w:r>
      <w:proofErr w:type="spellEnd"/>
      <w:r w:rsidR="00A31AA6" w:rsidRPr="008716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proofErr w:type="spellStart"/>
      <w:r w:rsidR="00A31AA6" w:rsidRPr="0087161C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освіту”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учні </w:t>
      </w:r>
      <w:bookmarkStart w:id="0" w:name="n741"/>
      <w:bookmarkEnd w:id="0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як </w:t>
      </w:r>
      <w:r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uk-UA"/>
        </w:rPr>
        <w:t xml:space="preserve"> з</w:t>
      </w:r>
      <w:r w:rsidR="00A31AA6" w:rsidRPr="0087161C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uk-UA"/>
        </w:rPr>
        <w:t>добувачі освіти мають право на</w:t>
      </w:r>
      <w:r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uk-UA"/>
        </w:rPr>
        <w:t>:</w:t>
      </w:r>
    </w:p>
    <w:p w:rsidR="00A31AA6" w:rsidRPr="00A31AA6" w:rsidRDefault="00A31AA6" w:rsidP="0087161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31A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навчання впродовж життя та академічну мобільність;</w:t>
      </w:r>
    </w:p>
    <w:p w:rsidR="00A31AA6" w:rsidRPr="00A31AA6" w:rsidRDefault="00A31AA6" w:rsidP="0087161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31A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індивідуальну освітню траєкторію, що реалізується, зокрема, через вільний вибір видів, форм і темпу здобуття освіти, закладів освіти і запропонованих ними освітніх програм, навчальних дисциплін та рівня їх складності, методів і засобів навчання;</w:t>
      </w:r>
    </w:p>
    <w:p w:rsidR="00A31AA6" w:rsidRPr="00A31AA6" w:rsidRDefault="00A31AA6" w:rsidP="0087161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31A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якісні освітні послуги;</w:t>
      </w:r>
    </w:p>
    <w:p w:rsidR="00A31AA6" w:rsidRPr="00A31AA6" w:rsidRDefault="00A31AA6" w:rsidP="0087161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31A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справедливе та об’єктивне оцінювання результатів навчання;</w:t>
      </w:r>
    </w:p>
    <w:p w:rsidR="00A31AA6" w:rsidRPr="00A31AA6" w:rsidRDefault="00A31AA6" w:rsidP="0087161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31A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відзначення успіхів у своїй діяльності;</w:t>
      </w:r>
    </w:p>
    <w:p w:rsidR="00A31AA6" w:rsidRPr="00A31AA6" w:rsidRDefault="00A31AA6" w:rsidP="0087161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31A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свободу творчої, спортивної, оздоровчої, культурної, просвітницької, наукової і науково-технічної діяльності тощо;</w:t>
      </w:r>
    </w:p>
    <w:p w:rsidR="00A31AA6" w:rsidRPr="00A31AA6" w:rsidRDefault="00A31AA6" w:rsidP="0087161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31A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безпечні та нешкідливі умови навчання, утримання і праці;</w:t>
      </w:r>
    </w:p>
    <w:p w:rsidR="00A31AA6" w:rsidRPr="00A31AA6" w:rsidRDefault="00A31AA6" w:rsidP="0087161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31A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повагу людської гідності;</w:t>
      </w:r>
    </w:p>
    <w:p w:rsidR="00A31AA6" w:rsidRPr="00A31AA6" w:rsidRDefault="00A31AA6" w:rsidP="0087161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31A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захист під час освітнього процесу від приниження честі та гідності, будь-яких форм насильства та експлуатації, дискримінації за будь-якою ознакою, пропаганди та агітації, що завдають шкоди здоров’ю здобувача освіти;</w:t>
      </w:r>
    </w:p>
    <w:p w:rsidR="00A31AA6" w:rsidRPr="00A31AA6" w:rsidRDefault="00A31AA6" w:rsidP="0087161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31A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користування бібліотекою, навчальною, науковою, виробничою, культурною, спортивною, побутовою, оздоровчою інфраструктурою закладу освіти та послугами його структурних підрозділів у порядку, встановленому закладом освіти відповідно до спеціальних законів;</w:t>
      </w:r>
    </w:p>
    <w:p w:rsidR="00A31AA6" w:rsidRPr="00A31AA6" w:rsidRDefault="00A31AA6" w:rsidP="0087161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31A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доступ до інформаційних ресурсів і комунікацій, що використовуються в освітньому процесі та науковій діяльності;</w:t>
      </w:r>
    </w:p>
    <w:p w:rsidR="00A31AA6" w:rsidRPr="00A31AA6" w:rsidRDefault="00A31AA6" w:rsidP="0087161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31A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забезпечення стипендіями у порядку, встановленому Кабінетом Міністрів України;</w:t>
      </w:r>
    </w:p>
    <w:p w:rsidR="00A31AA6" w:rsidRPr="00A31AA6" w:rsidRDefault="00A31AA6" w:rsidP="0087161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1" w:name="n754"/>
      <w:bookmarkEnd w:id="1"/>
      <w:r w:rsidRPr="00A31A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трудову діяльність у </w:t>
      </w:r>
      <w:proofErr w:type="spellStart"/>
      <w:r w:rsidRPr="00A31A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позанавчальний</w:t>
      </w:r>
      <w:proofErr w:type="spellEnd"/>
      <w:r w:rsidRPr="00A31A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час;</w:t>
      </w:r>
    </w:p>
    <w:p w:rsidR="00A31AA6" w:rsidRPr="00A31AA6" w:rsidRDefault="00A31AA6" w:rsidP="0087161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2" w:name="n755"/>
      <w:bookmarkEnd w:id="2"/>
      <w:r w:rsidRPr="00A31A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збереження місця навчання на період проходження військової служби за призовом та/або під час мобілізації, на особливий період;</w:t>
      </w:r>
    </w:p>
    <w:p w:rsidR="00A31AA6" w:rsidRPr="00A31AA6" w:rsidRDefault="00A31AA6" w:rsidP="0087161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3" w:name="n756"/>
      <w:bookmarkEnd w:id="3"/>
      <w:r w:rsidRPr="00A31A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особисту або через своїх законних представників участь у громадському самоврядуванні та управлінні закладом освіти;</w:t>
      </w:r>
    </w:p>
    <w:p w:rsidR="00A31AA6" w:rsidRPr="00A31AA6" w:rsidRDefault="00A31AA6" w:rsidP="0087161C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31A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інші необхідні умови для здобуття освіти, у тому числі для осіб з особливими освітніми потребами та із соціально незахищених верств населення.</w:t>
      </w:r>
      <w:bookmarkStart w:id="4" w:name="n758"/>
      <w:bookmarkEnd w:id="4"/>
    </w:p>
    <w:p w:rsidR="00A31AA6" w:rsidRPr="00A31AA6" w:rsidRDefault="00A31AA6" w:rsidP="0087161C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31A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2. На час виробничого навчання і практики здобувачам освіти забезпечуються робочі місця, безпечні та нешкідливі умови праці відповідно до освітніх програм і угод між закладами освіти та підприємствами, установами, організаціями, що надають місця для проходження виробничого навчання і практики. Під час проходження виробничого навчання і практики забороняється використовувати працю здобувачів освіти для цілей, не передбачених освітньою програмою.</w:t>
      </w:r>
    </w:p>
    <w:p w:rsidR="00A31AA6" w:rsidRPr="00A31AA6" w:rsidRDefault="00A31AA6" w:rsidP="0087161C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5" w:name="n759"/>
      <w:bookmarkEnd w:id="5"/>
      <w:r w:rsidRPr="0087161C">
        <w:rPr>
          <w:rFonts w:ascii="Times New Roman" w:eastAsia="Times New Roman" w:hAnsi="Times New Roman" w:cs="Times New Roman"/>
          <w:b/>
          <w:bCs/>
          <w:color w:val="4682B4"/>
          <w:sz w:val="28"/>
          <w:szCs w:val="28"/>
          <w:lang w:eastAsia="uk-UA"/>
        </w:rPr>
        <w:t>3. Здобувачі освіти зобов’язані:</w:t>
      </w:r>
    </w:p>
    <w:p w:rsidR="00A31AA6" w:rsidRPr="00A31AA6" w:rsidRDefault="00A31AA6" w:rsidP="0087161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31A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виконувати вимоги освітньої програми (індивідуального навчального плану за його наявності), дотримуючись принципу </w:t>
      </w:r>
      <w:r w:rsidRPr="00A31A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lastRenderedPageBreak/>
        <w:t>академічної доброчесності, та досягти результатів навчання, передбачених стандартом освіти для відповідного рівня освіти;</w:t>
      </w:r>
    </w:p>
    <w:p w:rsidR="00A31AA6" w:rsidRPr="00A31AA6" w:rsidRDefault="00A31AA6" w:rsidP="0087161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31A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поважати гідність, права, свободи та законні інтереси всіх учасників освітнього процесу, дотримуватися етичних норм;</w:t>
      </w:r>
    </w:p>
    <w:p w:rsidR="00A31AA6" w:rsidRPr="00A31AA6" w:rsidRDefault="00A31AA6" w:rsidP="0087161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31A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відповідально та дбайливо ставитися до власного здоров’я, здоров’я оточуючих, довкілля;</w:t>
      </w:r>
    </w:p>
    <w:p w:rsidR="00A31AA6" w:rsidRPr="00A31AA6" w:rsidRDefault="00A31AA6" w:rsidP="0087161C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13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A31A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дотримуватися установчих документів, правил внутрішнього розпорядку закладу освіти, а також умов договору про надання освітніх послуг (за його наявності).</w:t>
      </w:r>
    </w:p>
    <w:p w:rsidR="00A31AA6" w:rsidRPr="00A31AA6" w:rsidRDefault="00A31AA6" w:rsidP="0087161C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6" w:name="n764"/>
      <w:bookmarkEnd w:id="6"/>
      <w:r w:rsidRPr="00A31A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4. Здобувачі освіти мають також інші права та обов’язки, передбачені законодавством та установчими документами закладу освіти.</w:t>
      </w:r>
    </w:p>
    <w:p w:rsidR="00A31AA6" w:rsidRPr="00A31AA6" w:rsidRDefault="00A31AA6" w:rsidP="0087161C">
      <w:pPr>
        <w:shd w:val="clear" w:color="auto" w:fill="FFFFFF"/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7" w:name="n765"/>
      <w:bookmarkEnd w:id="7"/>
      <w:r w:rsidRPr="00A31AA6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5. Залучення здобувачів освіти під час освітнього процесу до виконання робіт чи до участі у заходах, не пов’язаних з реалізацією освітньої програми, забороняється, крім випадків, передбачених рішенням Кабінету Міністрів України.</w:t>
      </w:r>
    </w:p>
    <w:sectPr w:rsidR="00A31AA6" w:rsidRPr="00A31AA6" w:rsidSect="00DE678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A0003"/>
    <w:multiLevelType w:val="multilevel"/>
    <w:tmpl w:val="22C42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5C712720"/>
    <w:multiLevelType w:val="multilevel"/>
    <w:tmpl w:val="410A9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E44408"/>
    <w:multiLevelType w:val="multilevel"/>
    <w:tmpl w:val="2920F7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31AA6"/>
    <w:rsid w:val="00761548"/>
    <w:rsid w:val="0087161C"/>
    <w:rsid w:val="009D60CA"/>
    <w:rsid w:val="00A31AA6"/>
    <w:rsid w:val="00DE67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78A"/>
  </w:style>
  <w:style w:type="paragraph" w:styleId="1">
    <w:name w:val="heading 1"/>
    <w:basedOn w:val="a"/>
    <w:link w:val="10"/>
    <w:uiPriority w:val="9"/>
    <w:qFormat/>
    <w:rsid w:val="00A31AA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1A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1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AA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31AA6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customStyle="1" w:styleId="tiser">
    <w:name w:val="tiser"/>
    <w:basedOn w:val="a"/>
    <w:rsid w:val="00A3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5">
    <w:name w:val="Normal (Web)"/>
    <w:basedOn w:val="a"/>
    <w:uiPriority w:val="99"/>
    <w:semiHidden/>
    <w:unhideWhenUsed/>
    <w:rsid w:val="00A3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6">
    <w:name w:val="Strong"/>
    <w:basedOn w:val="a0"/>
    <w:uiPriority w:val="22"/>
    <w:qFormat/>
    <w:rsid w:val="00A31AA6"/>
    <w:rPr>
      <w:b/>
      <w:bCs/>
    </w:rPr>
  </w:style>
  <w:style w:type="paragraph" w:customStyle="1" w:styleId="rvps2">
    <w:name w:val="rvps2"/>
    <w:basedOn w:val="a"/>
    <w:rsid w:val="00A3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20">
    <w:name w:val="Заголовок 2 Знак"/>
    <w:basedOn w:val="a0"/>
    <w:link w:val="2"/>
    <w:uiPriority w:val="9"/>
    <w:semiHidden/>
    <w:rsid w:val="00A31A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ount">
    <w:name w:val="count"/>
    <w:basedOn w:val="a0"/>
    <w:rsid w:val="00A31AA6"/>
  </w:style>
  <w:style w:type="character" w:styleId="a7">
    <w:name w:val="Hyperlink"/>
    <w:basedOn w:val="a0"/>
    <w:uiPriority w:val="99"/>
    <w:semiHidden/>
    <w:unhideWhenUsed/>
    <w:rsid w:val="00A31AA6"/>
    <w:rPr>
      <w:color w:val="0000FF"/>
      <w:u w:val="single"/>
    </w:rPr>
  </w:style>
  <w:style w:type="paragraph" w:customStyle="1" w:styleId="western">
    <w:name w:val="western"/>
    <w:basedOn w:val="a"/>
    <w:rsid w:val="00A31A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9">
    <w:name w:val="rvts9"/>
    <w:basedOn w:val="a0"/>
    <w:rsid w:val="00A31AA6"/>
  </w:style>
  <w:style w:type="character" w:customStyle="1" w:styleId="a2alabel">
    <w:name w:val="a2a_label"/>
    <w:basedOn w:val="a0"/>
    <w:rsid w:val="00A31AA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5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2423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23" w:color="E4E4E4"/>
            <w:bottom w:val="none" w:sz="0" w:space="0" w:color="auto"/>
            <w:right w:val="single" w:sz="6" w:space="23" w:color="D7D7D7"/>
          </w:divBdr>
        </w:div>
        <w:div w:id="8741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047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9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511333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48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28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54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357840">
                  <w:marLeft w:val="60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28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598">
                          <w:marLeft w:val="0"/>
                          <w:marRight w:val="0"/>
                          <w:marTop w:val="0"/>
                          <w:marBottom w:val="22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508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890475">
                                  <w:marLeft w:val="0"/>
                                  <w:marRight w:val="0"/>
                                  <w:marTop w:val="240"/>
                                  <w:marBottom w:val="24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9530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5049986">
          <w:marLeft w:val="0"/>
          <w:marRight w:val="0"/>
          <w:marTop w:val="0"/>
          <w:marBottom w:val="0"/>
          <w:divBdr>
            <w:top w:val="dashed" w:sz="12" w:space="11" w:color="949494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55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3610">
          <w:marLeft w:val="0"/>
          <w:marRight w:val="0"/>
          <w:marTop w:val="300"/>
          <w:marBottom w:val="300"/>
          <w:divBdr>
            <w:top w:val="single" w:sz="6" w:space="8" w:color="D7D7D7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5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2063</Words>
  <Characters>1176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</dc:creator>
  <cp:lastModifiedBy>komp1</cp:lastModifiedBy>
  <cp:revision>4</cp:revision>
  <dcterms:created xsi:type="dcterms:W3CDTF">2019-02-04T12:31:00Z</dcterms:created>
  <dcterms:modified xsi:type="dcterms:W3CDTF">2019-02-04T13:34:00Z</dcterms:modified>
</cp:coreProperties>
</file>